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EA" w:rsidRDefault="00525FEA" w:rsidP="00525F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IIS “Santoni – indirizzo CAT- GAT</w:t>
      </w:r>
    </w:p>
    <w:p w:rsidR="00525FEA" w:rsidRDefault="00525FEA" w:rsidP="00525F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Attività svolta nella classe 5AD nell’anno scolastico 2022-23</w:t>
      </w:r>
    </w:p>
    <w:p w:rsidR="00525FEA" w:rsidRDefault="00525FEA" w:rsidP="00525F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25FEA" w:rsidRPr="00525FEA" w:rsidRDefault="00525FEA" w:rsidP="00525F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525FEA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Storia</w:t>
      </w:r>
    </w:p>
    <w:p w:rsidR="00525FEA" w:rsidRDefault="00525FEA" w:rsidP="0052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5FEA" w:rsidRPr="00A95581" w:rsidRDefault="00525FEA" w:rsidP="0052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COMPETENZE </w:t>
      </w:r>
    </w:p>
    <w:p w:rsidR="00525FEA" w:rsidRPr="00A95581" w:rsidRDefault="00525FEA" w:rsidP="00525F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Comprendere il cambiamento e le diversità dei tempi storici in una dimensione diacronica attraverso il confronto fra epoche e in una dimensione sincronica attraverso il confronto fra aree geografiche e culturali. </w:t>
      </w:r>
    </w:p>
    <w:p w:rsidR="00525FEA" w:rsidRPr="00A95581" w:rsidRDefault="00525FEA" w:rsidP="00525F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Collocare l'esperienza personale in un sistema di regole fondato sul reciproco riconoscimento dei diritti garantiti dalla Costituzione, a tutela della persona, della collettività, dell'ambiente. </w:t>
      </w:r>
    </w:p>
    <w:p w:rsidR="00525FEA" w:rsidRPr="00A95581" w:rsidRDefault="00525FEA" w:rsidP="00525F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Collocare gli eventi storici affrontati nella giusta successione cronologica e nelle aree geografiche di riferimento. </w:t>
      </w:r>
    </w:p>
    <w:p w:rsidR="00525FEA" w:rsidRPr="00A95581" w:rsidRDefault="00525FEA" w:rsidP="00525F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Discutere e confrontare diverse interpretazioni di fatti e fenomeni storici, sociali ed economici anche in riferimento alla realtà contemporanea. 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 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ABILITÀ  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Ricostruire processi di trasformazione individuando elementi di persistenza e discontinuità.</w:t>
      </w:r>
    </w:p>
    <w:p w:rsidR="00525FEA" w:rsidRPr="00A95581" w:rsidRDefault="00525FEA" w:rsidP="00525F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Analizzare correnti di pensiero, contesti, fattori e strumenti che hanno favorito le innovazioni scientifiche e tecnologiche. </w:t>
      </w:r>
    </w:p>
    <w:p w:rsidR="00525FEA" w:rsidRPr="00A95581" w:rsidRDefault="00525FEA" w:rsidP="00525F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Individuare l'evoluzione sociale, culturale ed ambientale del territorio con riferimenti ai contesti nazionali e internazionali. </w:t>
      </w:r>
    </w:p>
    <w:p w:rsidR="00525FEA" w:rsidRPr="00A95581" w:rsidRDefault="00525FEA" w:rsidP="00525F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Leggere ed interpretare gli aspetti della storia locale in relazione alla storia generale.</w:t>
      </w:r>
    </w:p>
    <w:p w:rsidR="00525FEA" w:rsidRPr="00A95581" w:rsidRDefault="00525FEA" w:rsidP="00525F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Analizzare e confrontare testi di diverso orientamento storiografico.</w:t>
      </w:r>
    </w:p>
    <w:p w:rsidR="00525FEA" w:rsidRPr="00A95581" w:rsidRDefault="00525FEA" w:rsidP="00525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OBIETTIVI MINIMI:</w:t>
      </w:r>
    </w:p>
    <w:p w:rsidR="00525FEA" w:rsidRPr="00A95581" w:rsidRDefault="00525FEA" w:rsidP="00525FE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Conoscere i principali eventi storici esaminati; conoscere l’evoluzione della politica, dell’economia, della società e della cultura contemporanea; </w:t>
      </w:r>
    </w:p>
    <w:p w:rsidR="00525FEA" w:rsidRPr="00A95581" w:rsidRDefault="00525FEA" w:rsidP="00525FE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riconoscere alcune differenze tra i fenomeni presi in esame, partecipare in modo proficuo alle attività, esporre in modo chiaro quanto studiato. </w:t>
      </w:r>
    </w:p>
    <w:p w:rsidR="00525FEA" w:rsidRPr="00A95581" w:rsidRDefault="00525FEA" w:rsidP="0052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Metodologie didattiche 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lezioni partecipate e frontali, visualizzazione di video e mappe concettuali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Simulazioni di possibili percorsi multidisciplinari a partire da immagini o testi come preparazione alla prova orale dell’esame.</w:t>
      </w:r>
    </w:p>
    <w:p w:rsidR="00525FEA" w:rsidRPr="00A95581" w:rsidRDefault="00525FEA" w:rsidP="0052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Contenuti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L’Italia postunitaria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La società di massa e la seconda rivoluzione industriale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Capitalismo e Marxismo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I governi italiani: dalla destra alla sinistra storica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Il novecento, l’età giolittiana e le riforme.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Colonialismo e Nazionalismo, verso la I guerra mondiale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La rivoluzione russa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La fine del conflitto e il difficile dopoguerra in Europa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Il biennio rosso e l’ascesa del Fascismo, Mussolini e la fascistizzazione dello Stato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La Repubblica di Weimar e la salita al potere di Hitler. Nazismo e antisemitismo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 xml:space="preserve">Verso la seconda guerra mondiale, l’asse </w:t>
      </w:r>
      <w:proofErr w:type="spellStart"/>
      <w:r w:rsidRPr="00A95581">
        <w:rPr>
          <w:rFonts w:ascii="Arial" w:eastAsia="Times New Roman" w:hAnsi="Arial" w:cs="Arial"/>
          <w:color w:val="000000"/>
          <w:lang w:eastAsia="it-IT"/>
        </w:rPr>
        <w:t>Roma-Berlino</w:t>
      </w:r>
      <w:proofErr w:type="spellEnd"/>
      <w:r w:rsidRPr="00A95581">
        <w:rPr>
          <w:rFonts w:ascii="Arial" w:eastAsia="Times New Roman" w:hAnsi="Arial" w:cs="Arial"/>
          <w:color w:val="000000"/>
          <w:lang w:eastAsia="it-IT"/>
        </w:rPr>
        <w:t>.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Il conflitto, la deportazione, la Resistenza.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L’Italia diventa Repubblica, nasce la Costituzione.</w:t>
      </w:r>
    </w:p>
    <w:p w:rsidR="00525FEA" w:rsidRPr="00A95581" w:rsidRDefault="00525FEA" w:rsidP="0052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 xml:space="preserve">Libro di testo: S. </w:t>
      </w:r>
      <w:proofErr w:type="spellStart"/>
      <w:r w:rsidRPr="00A95581">
        <w:rPr>
          <w:rFonts w:ascii="Arial" w:eastAsia="Times New Roman" w:hAnsi="Arial" w:cs="Arial"/>
          <w:color w:val="000000"/>
          <w:lang w:eastAsia="it-IT"/>
        </w:rPr>
        <w:t>Paolucci</w:t>
      </w:r>
      <w:proofErr w:type="spellEnd"/>
      <w:r w:rsidRPr="00A95581">
        <w:rPr>
          <w:rFonts w:ascii="Arial" w:eastAsia="Times New Roman" w:hAnsi="Arial" w:cs="Arial"/>
          <w:color w:val="000000"/>
          <w:lang w:eastAsia="it-IT"/>
        </w:rPr>
        <w:t xml:space="preserve"> G. Signorini- La storia in tasca- Edizione rossa- Zanichelli</w:t>
      </w: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lastRenderedPageBreak/>
        <w:t>volumi 4 e 5</w:t>
      </w:r>
    </w:p>
    <w:p w:rsidR="00525FEA" w:rsidRPr="00A95581" w:rsidRDefault="00525FEA" w:rsidP="00525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5FEA" w:rsidRPr="00A95581" w:rsidRDefault="00525FEA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Ed. Civica</w:t>
      </w:r>
    </w:p>
    <w:p w:rsidR="00525FEA" w:rsidRDefault="00525FEA" w:rsidP="00525F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95581">
        <w:rPr>
          <w:rFonts w:ascii="Arial" w:eastAsia="Times New Roman" w:hAnsi="Arial" w:cs="Arial"/>
          <w:color w:val="000000"/>
          <w:lang w:eastAsia="it-IT"/>
        </w:rPr>
        <w:t>Per quanto riguarda questa disciplina  ritengo che all’interno materie storico- letterarie  ci siano già abbondanti riferimenti,reperibili  in tutti gli argomenti che ci portano alla conoscenza, alla difesa e tutela del patrimonio storico, artistico, culturale e ambientale anche in riferimento all’Articolo 9 della Costituzione.</w:t>
      </w:r>
    </w:p>
    <w:p w:rsidR="009D4EDB" w:rsidRDefault="009D4EDB" w:rsidP="00525F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9D4EDB" w:rsidRDefault="009D4EDB" w:rsidP="00525F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9D4EDB" w:rsidRPr="00A95581" w:rsidRDefault="009D4EDB" w:rsidP="005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Tiziana Ghelardini</w:t>
      </w:r>
    </w:p>
    <w:p w:rsidR="00B94775" w:rsidRDefault="00B94775"/>
    <w:sectPr w:rsidR="00B94775" w:rsidSect="00B94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7A"/>
    <w:multiLevelType w:val="multilevel"/>
    <w:tmpl w:val="E09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2705"/>
    <w:multiLevelType w:val="multilevel"/>
    <w:tmpl w:val="4F2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01D51"/>
    <w:multiLevelType w:val="multilevel"/>
    <w:tmpl w:val="DB8C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25FEA"/>
    <w:rsid w:val="00525FEA"/>
    <w:rsid w:val="00860E72"/>
    <w:rsid w:val="009D4EDB"/>
    <w:rsid w:val="00B9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utente microsoft</cp:lastModifiedBy>
  <cp:revision>2</cp:revision>
  <dcterms:created xsi:type="dcterms:W3CDTF">2023-06-26T14:43:00Z</dcterms:created>
  <dcterms:modified xsi:type="dcterms:W3CDTF">2023-06-26T14:43:00Z</dcterms:modified>
</cp:coreProperties>
</file>